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D4A" w:rsidRPr="004018B7" w:rsidRDefault="00770D4A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16" w:rsidRPr="004018B7" w:rsidRDefault="00BD4A22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18B7">
        <w:rPr>
          <w:rFonts w:ascii="Times New Roman" w:hAnsi="Times New Roman" w:cs="Times New Roman"/>
          <w:sz w:val="24"/>
          <w:szCs w:val="24"/>
        </w:rPr>
        <w:t>Diversity &amp; Organizational Performance</w:t>
      </w:r>
    </w:p>
    <w:p w:rsidR="003832FB" w:rsidRPr="004018B7" w:rsidRDefault="00BD4A22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18B7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F51236" w:rsidRPr="004018B7" w:rsidRDefault="00BD4A22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18B7">
        <w:rPr>
          <w:rFonts w:ascii="Times New Roman" w:hAnsi="Times New Roman" w:cs="Times New Roman"/>
          <w:sz w:val="24"/>
          <w:szCs w:val="24"/>
        </w:rPr>
        <w:t>Institution</w:t>
      </w:r>
    </w:p>
    <w:p w:rsidR="00444B76" w:rsidRPr="004018B7" w:rsidRDefault="00444B76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4B76" w:rsidRPr="004018B7" w:rsidRDefault="00444B76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4B76" w:rsidRPr="004018B7" w:rsidRDefault="00444B76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4B76" w:rsidRPr="004018B7" w:rsidRDefault="00444B76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4B76" w:rsidRPr="004018B7" w:rsidRDefault="00444B76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4B76" w:rsidRPr="004018B7" w:rsidRDefault="00444B76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4B76" w:rsidRPr="004018B7" w:rsidRDefault="00444B76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4B76" w:rsidRPr="004018B7" w:rsidRDefault="00444B76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4B76" w:rsidRPr="004018B7" w:rsidRDefault="00444B76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4B76" w:rsidRPr="004018B7" w:rsidRDefault="00444B76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4B76" w:rsidRPr="004018B7" w:rsidRDefault="00444B76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4B76" w:rsidRPr="004018B7" w:rsidRDefault="00444B76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32FB" w:rsidRPr="004018B7" w:rsidRDefault="00BD4A22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18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2059" w:rsidRPr="004018B7" w:rsidRDefault="00062059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059" w:rsidRPr="004018B7" w:rsidRDefault="00062059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059" w:rsidRPr="004018B7" w:rsidRDefault="00062059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059" w:rsidRPr="004018B7" w:rsidRDefault="00062059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059" w:rsidRPr="004018B7" w:rsidRDefault="00062059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059" w:rsidRPr="004018B7" w:rsidRDefault="00062059" w:rsidP="00392D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2128" w:rsidRPr="004018B7" w:rsidRDefault="00BD4A22" w:rsidP="00392D8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18B7">
        <w:rPr>
          <w:rFonts w:ascii="Times New Roman" w:hAnsi="Times New Roman" w:cs="Times New Roman"/>
          <w:sz w:val="24"/>
          <w:szCs w:val="24"/>
        </w:rPr>
        <w:lastRenderedPageBreak/>
        <w:t xml:space="preserve">Different </w:t>
      </w:r>
      <w:r w:rsidR="003B0BD0" w:rsidRPr="004018B7">
        <w:rPr>
          <w:rFonts w:ascii="Times New Roman" w:hAnsi="Times New Roman" w:cs="Times New Roman"/>
          <w:sz w:val="24"/>
          <w:szCs w:val="24"/>
        </w:rPr>
        <w:t xml:space="preserve">studies </w:t>
      </w:r>
      <w:r w:rsidRPr="004018B7">
        <w:rPr>
          <w:rFonts w:ascii="Times New Roman" w:hAnsi="Times New Roman" w:cs="Times New Roman"/>
          <w:sz w:val="24"/>
          <w:szCs w:val="24"/>
        </w:rPr>
        <w:t xml:space="preserve">hold different views when it comes to </w:t>
      </w:r>
      <w:r w:rsidR="003B0BD0" w:rsidRPr="004018B7">
        <w:rPr>
          <w:rFonts w:ascii="Times New Roman" w:hAnsi="Times New Roman" w:cs="Times New Roman"/>
          <w:sz w:val="24"/>
          <w:szCs w:val="24"/>
        </w:rPr>
        <w:t>the relationship between diversity and organizational performance</w:t>
      </w:r>
      <w:r w:rsidR="00853835" w:rsidRPr="004018B7">
        <w:rPr>
          <w:rFonts w:ascii="Times New Roman" w:hAnsi="Times New Roman" w:cs="Times New Roman"/>
          <w:sz w:val="24"/>
          <w:szCs w:val="24"/>
        </w:rPr>
        <w:t xml:space="preserve">. </w:t>
      </w:r>
      <w:r w:rsidR="00C00EF5" w:rsidRPr="004018B7">
        <w:rPr>
          <w:rFonts w:ascii="Times New Roman" w:hAnsi="Times New Roman" w:cs="Times New Roman"/>
          <w:sz w:val="24"/>
          <w:szCs w:val="24"/>
        </w:rPr>
        <w:t>Some</w:t>
      </w:r>
      <w:r w:rsidR="00853835" w:rsidRPr="004018B7">
        <w:rPr>
          <w:rFonts w:ascii="Times New Roman" w:hAnsi="Times New Roman" w:cs="Times New Roman"/>
          <w:sz w:val="24"/>
          <w:szCs w:val="24"/>
        </w:rPr>
        <w:t xml:space="preserve"> studies posit that when diversity is implemented in organizations, </w:t>
      </w:r>
      <w:r w:rsidR="0081413C" w:rsidRPr="004018B7">
        <w:rPr>
          <w:rFonts w:ascii="Times New Roman" w:hAnsi="Times New Roman" w:cs="Times New Roman"/>
          <w:sz w:val="24"/>
          <w:szCs w:val="24"/>
        </w:rPr>
        <w:t xml:space="preserve">it leads to positive organizational outcomes, while </w:t>
      </w:r>
      <w:r w:rsidR="006A7698" w:rsidRPr="004018B7">
        <w:rPr>
          <w:rFonts w:ascii="Times New Roman" w:hAnsi="Times New Roman" w:cs="Times New Roman"/>
          <w:sz w:val="24"/>
          <w:szCs w:val="24"/>
        </w:rPr>
        <w:t xml:space="preserve">for </w:t>
      </w:r>
      <w:r w:rsidR="0081413C" w:rsidRPr="004018B7">
        <w:rPr>
          <w:rFonts w:ascii="Times New Roman" w:hAnsi="Times New Roman" w:cs="Times New Roman"/>
          <w:sz w:val="24"/>
          <w:szCs w:val="24"/>
        </w:rPr>
        <w:t xml:space="preserve">some studies </w:t>
      </w:r>
      <w:r w:rsidR="003F4916" w:rsidRPr="004018B7">
        <w:rPr>
          <w:rFonts w:ascii="Times New Roman" w:hAnsi="Times New Roman" w:cs="Times New Roman"/>
          <w:sz w:val="24"/>
          <w:szCs w:val="24"/>
        </w:rPr>
        <w:t>diversity is considered detrimental</w:t>
      </w:r>
      <w:r w:rsidR="00D67923" w:rsidRPr="004018B7">
        <w:rPr>
          <w:rFonts w:ascii="Times New Roman" w:hAnsi="Times New Roman" w:cs="Times New Roman"/>
          <w:sz w:val="24"/>
          <w:szCs w:val="24"/>
        </w:rPr>
        <w:t xml:space="preserve"> to organizational performance. </w:t>
      </w:r>
      <w:r w:rsidR="00DF4422" w:rsidRPr="004018B7">
        <w:rPr>
          <w:rFonts w:ascii="Times New Roman" w:hAnsi="Times New Roman" w:cs="Times New Roman"/>
          <w:sz w:val="24"/>
          <w:szCs w:val="24"/>
        </w:rPr>
        <w:t xml:space="preserve">Based on these arguments, it can be purported that the efficacy of diversity on organizational performance largely relies on the organizational context. </w:t>
      </w:r>
      <w:r w:rsidRPr="004018B7">
        <w:rPr>
          <w:rFonts w:ascii="Times New Roman" w:hAnsi="Times New Roman" w:cs="Times New Roman"/>
          <w:sz w:val="24"/>
          <w:szCs w:val="24"/>
        </w:rPr>
        <w:t>For instance, organizational performanc</w:t>
      </w:r>
      <w:r w:rsidR="008F136D" w:rsidRPr="004018B7">
        <w:rPr>
          <w:rFonts w:ascii="Times New Roman" w:hAnsi="Times New Roman" w:cs="Times New Roman"/>
          <w:sz w:val="24"/>
          <w:szCs w:val="24"/>
        </w:rPr>
        <w:t>e can realize positive outcomes</w:t>
      </w:r>
      <w:r w:rsidR="00823A34" w:rsidRPr="004018B7">
        <w:rPr>
          <w:rFonts w:ascii="Times New Roman" w:hAnsi="Times New Roman" w:cs="Times New Roman"/>
          <w:sz w:val="24"/>
          <w:szCs w:val="24"/>
        </w:rPr>
        <w:t>, particularly</w:t>
      </w:r>
      <w:r w:rsidR="008F136D" w:rsidRPr="004018B7">
        <w:rPr>
          <w:rFonts w:ascii="Times New Roman" w:hAnsi="Times New Roman" w:cs="Times New Roman"/>
          <w:sz w:val="24"/>
          <w:szCs w:val="24"/>
        </w:rPr>
        <w:t xml:space="preserve"> if organizational </w:t>
      </w:r>
      <w:r w:rsidR="00823A34" w:rsidRPr="004018B7">
        <w:rPr>
          <w:rFonts w:ascii="Times New Roman" w:hAnsi="Times New Roman" w:cs="Times New Roman"/>
          <w:sz w:val="24"/>
          <w:szCs w:val="24"/>
        </w:rPr>
        <w:t>managers and</w:t>
      </w:r>
      <w:r w:rsidR="008F136D" w:rsidRPr="004018B7">
        <w:rPr>
          <w:rFonts w:ascii="Times New Roman" w:hAnsi="Times New Roman" w:cs="Times New Roman"/>
          <w:sz w:val="24"/>
          <w:szCs w:val="24"/>
        </w:rPr>
        <w:t xml:space="preserve"> employees</w:t>
      </w:r>
      <w:r w:rsidR="00A33E4E" w:rsidRPr="004018B7">
        <w:rPr>
          <w:rFonts w:ascii="Times New Roman" w:hAnsi="Times New Roman" w:cs="Times New Roman"/>
          <w:sz w:val="24"/>
          <w:szCs w:val="24"/>
        </w:rPr>
        <w:t xml:space="preserve"> build on team </w:t>
      </w:r>
      <w:r w:rsidR="00823A34" w:rsidRPr="004018B7">
        <w:rPr>
          <w:rFonts w:ascii="Times New Roman" w:hAnsi="Times New Roman" w:cs="Times New Roman"/>
          <w:sz w:val="24"/>
          <w:szCs w:val="24"/>
        </w:rPr>
        <w:t>members’</w:t>
      </w:r>
      <w:r w:rsidR="00EE6185" w:rsidRPr="004018B7">
        <w:rPr>
          <w:rFonts w:ascii="Times New Roman" w:hAnsi="Times New Roman" w:cs="Times New Roman"/>
          <w:sz w:val="24"/>
          <w:szCs w:val="24"/>
        </w:rPr>
        <w:t xml:space="preserve"> creativity and innovatio</w:t>
      </w:r>
      <w:r w:rsidR="00A33E4E" w:rsidRPr="004018B7">
        <w:rPr>
          <w:rFonts w:ascii="Times New Roman" w:hAnsi="Times New Roman" w:cs="Times New Roman"/>
          <w:sz w:val="24"/>
          <w:szCs w:val="24"/>
        </w:rPr>
        <w:t>n.</w:t>
      </w:r>
      <w:r w:rsidR="00703E27" w:rsidRPr="004018B7">
        <w:rPr>
          <w:rFonts w:ascii="Times New Roman" w:hAnsi="Times New Roman" w:cs="Times New Roman"/>
          <w:sz w:val="24"/>
          <w:szCs w:val="24"/>
        </w:rPr>
        <w:t xml:space="preserve"> Creativity refers to the production of innovative and valuable ideologies regarding </w:t>
      </w:r>
      <w:r w:rsidR="00E767F4" w:rsidRPr="004018B7">
        <w:rPr>
          <w:rFonts w:ascii="Times New Roman" w:hAnsi="Times New Roman" w:cs="Times New Roman"/>
          <w:sz w:val="24"/>
          <w:szCs w:val="24"/>
        </w:rPr>
        <w:t xml:space="preserve">services, products, procedures, and processes </w:t>
      </w:r>
      <w:r w:rsidR="00703E27" w:rsidRPr="004018B7">
        <w:rPr>
          <w:rFonts w:ascii="Times New Roman" w:hAnsi="Times New Roman" w:cs="Times New Roman"/>
          <w:sz w:val="24"/>
          <w:szCs w:val="24"/>
        </w:rPr>
        <w:t>by an employee.</w:t>
      </w:r>
      <w:r w:rsidR="00A33E4E" w:rsidRPr="004018B7">
        <w:rPr>
          <w:rFonts w:ascii="Times New Roman" w:hAnsi="Times New Roman" w:cs="Times New Roman"/>
          <w:sz w:val="24"/>
          <w:szCs w:val="24"/>
        </w:rPr>
        <w:t xml:space="preserve"> </w:t>
      </w:r>
      <w:r w:rsidR="00EE6185" w:rsidRPr="004018B7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3E706B" w:rsidRPr="004018B7">
        <w:rPr>
          <w:rFonts w:ascii="Times New Roman" w:hAnsi="Times New Roman" w:cs="Times New Roman"/>
          <w:sz w:val="24"/>
          <w:szCs w:val="24"/>
        </w:rPr>
        <w:t>Kearney &amp; Gebert (2009), team diversity positively correlates with team creativity.</w:t>
      </w:r>
      <w:r w:rsidR="00A53D35" w:rsidRPr="004018B7">
        <w:rPr>
          <w:rFonts w:ascii="Times New Roman" w:hAnsi="Times New Roman" w:cs="Times New Roman"/>
          <w:sz w:val="24"/>
          <w:szCs w:val="24"/>
        </w:rPr>
        <w:t xml:space="preserve"> Diversity becomes a significant tool for achieving organizational performance</w:t>
      </w:r>
      <w:r w:rsidR="00073E78" w:rsidRPr="004018B7">
        <w:rPr>
          <w:rFonts w:ascii="Times New Roman" w:hAnsi="Times New Roman" w:cs="Times New Roman"/>
          <w:sz w:val="24"/>
          <w:szCs w:val="24"/>
        </w:rPr>
        <w:t xml:space="preserve">, particularly team diversity serves as centers of </w:t>
      </w:r>
      <w:r w:rsidR="00D75AFF" w:rsidRPr="004018B7">
        <w:rPr>
          <w:rFonts w:ascii="Times New Roman" w:hAnsi="Times New Roman" w:cs="Times New Roman"/>
          <w:sz w:val="24"/>
          <w:szCs w:val="24"/>
        </w:rPr>
        <w:t>individual creativity that enable</w:t>
      </w:r>
      <w:r w:rsidR="00073E78" w:rsidRPr="004018B7">
        <w:rPr>
          <w:rFonts w:ascii="Times New Roman" w:hAnsi="Times New Roman" w:cs="Times New Roman"/>
          <w:sz w:val="24"/>
          <w:szCs w:val="24"/>
        </w:rPr>
        <w:t xml:space="preserve"> team members to </w:t>
      </w:r>
      <w:r w:rsidR="00D75AFF" w:rsidRPr="004018B7">
        <w:rPr>
          <w:rFonts w:ascii="Times New Roman" w:hAnsi="Times New Roman" w:cs="Times New Roman"/>
          <w:sz w:val="24"/>
          <w:szCs w:val="24"/>
        </w:rPr>
        <w:t>pool</w:t>
      </w:r>
      <w:r w:rsidR="00073E78" w:rsidRPr="004018B7">
        <w:rPr>
          <w:rFonts w:ascii="Times New Roman" w:hAnsi="Times New Roman" w:cs="Times New Roman"/>
          <w:sz w:val="24"/>
          <w:szCs w:val="24"/>
        </w:rPr>
        <w:t xml:space="preserve"> </w:t>
      </w:r>
      <w:r w:rsidR="00D75AFF" w:rsidRPr="004018B7">
        <w:rPr>
          <w:rFonts w:ascii="Times New Roman" w:hAnsi="Times New Roman" w:cs="Times New Roman"/>
          <w:sz w:val="24"/>
          <w:szCs w:val="24"/>
        </w:rPr>
        <w:t xml:space="preserve">a variety of perspectives and information </w:t>
      </w:r>
      <w:r w:rsidR="00046D34" w:rsidRPr="004018B7">
        <w:rPr>
          <w:rFonts w:ascii="Times New Roman" w:hAnsi="Times New Roman" w:cs="Times New Roman"/>
          <w:sz w:val="24"/>
          <w:szCs w:val="24"/>
        </w:rPr>
        <w:t>from employees</w:t>
      </w:r>
      <w:r w:rsidR="00073E78" w:rsidRPr="004018B7">
        <w:rPr>
          <w:rFonts w:ascii="Times New Roman" w:hAnsi="Times New Roman" w:cs="Times New Roman"/>
          <w:sz w:val="24"/>
          <w:szCs w:val="24"/>
        </w:rPr>
        <w:t xml:space="preserve"> with </w:t>
      </w:r>
      <w:r w:rsidR="00046D34" w:rsidRPr="004018B7">
        <w:rPr>
          <w:rFonts w:ascii="Times New Roman" w:hAnsi="Times New Roman" w:cs="Times New Roman"/>
          <w:sz w:val="24"/>
          <w:szCs w:val="24"/>
        </w:rPr>
        <w:t>diverse</w:t>
      </w:r>
      <w:r w:rsidR="00073E78" w:rsidRPr="004018B7">
        <w:rPr>
          <w:rFonts w:ascii="Times New Roman" w:hAnsi="Times New Roman" w:cs="Times New Roman"/>
          <w:sz w:val="24"/>
          <w:szCs w:val="24"/>
        </w:rPr>
        <w:t xml:space="preserve"> </w:t>
      </w:r>
      <w:r w:rsidR="00046D34" w:rsidRPr="004018B7">
        <w:rPr>
          <w:rFonts w:ascii="Times New Roman" w:hAnsi="Times New Roman" w:cs="Times New Roman"/>
          <w:sz w:val="24"/>
          <w:szCs w:val="24"/>
        </w:rPr>
        <w:t xml:space="preserve">skills, knowledge, perspectives, and </w:t>
      </w:r>
      <w:r w:rsidR="00073E78" w:rsidRPr="004018B7">
        <w:rPr>
          <w:rFonts w:ascii="Times New Roman" w:hAnsi="Times New Roman" w:cs="Times New Roman"/>
          <w:sz w:val="24"/>
          <w:szCs w:val="24"/>
        </w:rPr>
        <w:t>t</w:t>
      </w:r>
      <w:r w:rsidR="00046D34" w:rsidRPr="004018B7">
        <w:rPr>
          <w:rFonts w:ascii="Times New Roman" w:hAnsi="Times New Roman" w:cs="Times New Roman"/>
          <w:sz w:val="24"/>
          <w:szCs w:val="24"/>
        </w:rPr>
        <w:t>hinking styles</w:t>
      </w:r>
      <w:r w:rsidR="00693944" w:rsidRPr="004018B7">
        <w:rPr>
          <w:rFonts w:ascii="Times New Roman" w:hAnsi="Times New Roman" w:cs="Times New Roman"/>
          <w:sz w:val="24"/>
          <w:szCs w:val="24"/>
        </w:rPr>
        <w:t xml:space="preserve"> (</w:t>
      </w:r>
      <w:r w:rsidR="00D871E9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Shin,</w:t>
      </w:r>
      <w:r w:rsidR="00D67923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871E9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Kim,  Lee &amp; Bian, 2012</w:t>
      </w:r>
      <w:r w:rsidR="00693944" w:rsidRPr="004018B7">
        <w:rPr>
          <w:rFonts w:ascii="Times New Roman" w:hAnsi="Times New Roman" w:cs="Times New Roman"/>
          <w:sz w:val="24"/>
          <w:szCs w:val="24"/>
        </w:rPr>
        <w:t>)</w:t>
      </w:r>
      <w:r w:rsidR="00046D34" w:rsidRPr="004018B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2A35" w:rsidRPr="004018B7" w:rsidRDefault="00BD4A22" w:rsidP="00392D8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18B7">
        <w:rPr>
          <w:rFonts w:ascii="Times New Roman" w:hAnsi="Times New Roman" w:cs="Times New Roman"/>
          <w:sz w:val="24"/>
          <w:szCs w:val="24"/>
        </w:rPr>
        <w:t xml:space="preserve"> </w:t>
      </w:r>
      <w:r w:rsidR="00B02D53" w:rsidRPr="004018B7">
        <w:rPr>
          <w:rFonts w:ascii="Times New Roman" w:hAnsi="Times New Roman" w:cs="Times New Roman"/>
          <w:sz w:val="24"/>
          <w:szCs w:val="24"/>
        </w:rPr>
        <w:t>Consequently,</w:t>
      </w:r>
      <w:r w:rsidR="00596124" w:rsidRPr="004018B7">
        <w:rPr>
          <w:rFonts w:ascii="Times New Roman" w:hAnsi="Times New Roman" w:cs="Times New Roman"/>
          <w:sz w:val="24"/>
          <w:szCs w:val="24"/>
        </w:rPr>
        <w:t xml:space="preserve"> </w:t>
      </w:r>
      <w:r w:rsidR="00B02D53" w:rsidRPr="004018B7">
        <w:rPr>
          <w:rFonts w:ascii="Times New Roman" w:hAnsi="Times New Roman" w:cs="Times New Roman"/>
          <w:sz w:val="24"/>
          <w:szCs w:val="24"/>
        </w:rPr>
        <w:t xml:space="preserve">diversity has the potential of improving organizational performance </w:t>
      </w:r>
      <w:r w:rsidR="00152387" w:rsidRPr="004018B7">
        <w:rPr>
          <w:rFonts w:ascii="Times New Roman" w:hAnsi="Times New Roman" w:cs="Times New Roman"/>
          <w:sz w:val="24"/>
          <w:szCs w:val="24"/>
        </w:rPr>
        <w:t xml:space="preserve">predominantly if organizational members and employees are trained and guided </w:t>
      </w:r>
      <w:r w:rsidR="009507C7" w:rsidRPr="004018B7">
        <w:rPr>
          <w:rFonts w:ascii="Times New Roman" w:hAnsi="Times New Roman" w:cs="Times New Roman"/>
          <w:sz w:val="24"/>
          <w:szCs w:val="24"/>
        </w:rPr>
        <w:t>i</w:t>
      </w:r>
      <w:r w:rsidR="00152387" w:rsidRPr="004018B7">
        <w:rPr>
          <w:rFonts w:ascii="Times New Roman" w:hAnsi="Times New Roman" w:cs="Times New Roman"/>
          <w:sz w:val="24"/>
          <w:szCs w:val="24"/>
        </w:rPr>
        <w:t xml:space="preserve">n </w:t>
      </w:r>
      <w:r w:rsidR="00BF2276" w:rsidRPr="004018B7">
        <w:rPr>
          <w:rFonts w:ascii="Times New Roman" w:hAnsi="Times New Roman" w:cs="Times New Roman"/>
          <w:sz w:val="24"/>
          <w:szCs w:val="24"/>
        </w:rPr>
        <w:t xml:space="preserve">dealing with group process issues, </w:t>
      </w:r>
      <w:r w:rsidR="00AE0BBC" w:rsidRPr="004018B7">
        <w:rPr>
          <w:rFonts w:ascii="Times New Roman" w:hAnsi="Times New Roman" w:cs="Times New Roman"/>
          <w:sz w:val="24"/>
          <w:szCs w:val="24"/>
        </w:rPr>
        <w:t>mainly</w:t>
      </w:r>
      <w:r w:rsidR="00BF2276" w:rsidRPr="004018B7">
        <w:rPr>
          <w:rFonts w:ascii="Times New Roman" w:hAnsi="Times New Roman" w:cs="Times New Roman"/>
          <w:sz w:val="24"/>
          <w:szCs w:val="24"/>
        </w:rPr>
        <w:t xml:space="preserve"> those entailing communication and </w:t>
      </w:r>
      <w:r w:rsidR="00AE0BBC" w:rsidRPr="004018B7">
        <w:rPr>
          <w:rFonts w:ascii="Times New Roman" w:hAnsi="Times New Roman" w:cs="Times New Roman"/>
          <w:sz w:val="24"/>
          <w:szCs w:val="24"/>
        </w:rPr>
        <w:t>problem</w:t>
      </w:r>
      <w:r w:rsidR="009507C7" w:rsidRPr="004018B7">
        <w:rPr>
          <w:rFonts w:ascii="Times New Roman" w:hAnsi="Times New Roman" w:cs="Times New Roman"/>
          <w:sz w:val="24"/>
          <w:szCs w:val="24"/>
        </w:rPr>
        <w:t>-solving</w:t>
      </w:r>
      <w:r w:rsidR="00AE0BBC" w:rsidRPr="004018B7">
        <w:rPr>
          <w:rFonts w:ascii="Times New Roman" w:hAnsi="Times New Roman" w:cs="Times New Roman"/>
          <w:sz w:val="24"/>
          <w:szCs w:val="24"/>
        </w:rPr>
        <w:t xml:space="preserve"> in diverse teams</w:t>
      </w:r>
      <w:r w:rsidR="00BF2276" w:rsidRPr="004018B7">
        <w:rPr>
          <w:rFonts w:ascii="Times New Roman" w:hAnsi="Times New Roman" w:cs="Times New Roman"/>
          <w:sz w:val="24"/>
          <w:szCs w:val="24"/>
        </w:rPr>
        <w:t xml:space="preserve">. </w:t>
      </w:r>
      <w:r w:rsidR="009507C7" w:rsidRPr="004018B7">
        <w:rPr>
          <w:rFonts w:ascii="Times New Roman" w:hAnsi="Times New Roman" w:cs="Times New Roman"/>
          <w:sz w:val="24"/>
          <w:szCs w:val="24"/>
        </w:rPr>
        <w:t xml:space="preserve">The best approach </w:t>
      </w:r>
      <w:r w:rsidR="00561314" w:rsidRPr="004018B7">
        <w:rPr>
          <w:rFonts w:ascii="Times New Roman" w:hAnsi="Times New Roman" w:cs="Times New Roman"/>
          <w:sz w:val="24"/>
          <w:szCs w:val="24"/>
        </w:rPr>
        <w:t>to training diverse teams to improve organizational performance</w:t>
      </w:r>
      <w:r w:rsidR="001A7C4C" w:rsidRPr="004018B7">
        <w:rPr>
          <w:rFonts w:ascii="Times New Roman" w:hAnsi="Times New Roman" w:cs="Times New Roman"/>
          <w:sz w:val="24"/>
          <w:szCs w:val="24"/>
        </w:rPr>
        <w:t xml:space="preserve"> is by using</w:t>
      </w:r>
      <w:r w:rsidR="009507C7" w:rsidRPr="004018B7">
        <w:rPr>
          <w:rFonts w:ascii="Times New Roman" w:hAnsi="Times New Roman" w:cs="Times New Roman"/>
          <w:sz w:val="24"/>
          <w:szCs w:val="24"/>
        </w:rPr>
        <w:t xml:space="preserve"> team-based learn</w:t>
      </w:r>
      <w:r w:rsidR="001A7C4C" w:rsidRPr="004018B7">
        <w:rPr>
          <w:rFonts w:ascii="Times New Roman" w:hAnsi="Times New Roman" w:cs="Times New Roman"/>
          <w:sz w:val="24"/>
          <w:szCs w:val="24"/>
        </w:rPr>
        <w:t>ing approach</w:t>
      </w:r>
      <w:r w:rsidR="00DF7D96" w:rsidRPr="004018B7">
        <w:rPr>
          <w:rFonts w:ascii="Times New Roman" w:hAnsi="Times New Roman" w:cs="Times New Roman"/>
          <w:sz w:val="24"/>
          <w:szCs w:val="24"/>
        </w:rPr>
        <w:t xml:space="preserve"> (Fink, 2002)</w:t>
      </w:r>
      <w:r w:rsidR="001A7C4C" w:rsidRPr="004018B7">
        <w:rPr>
          <w:rFonts w:ascii="Times New Roman" w:hAnsi="Times New Roman" w:cs="Times New Roman"/>
          <w:sz w:val="24"/>
          <w:szCs w:val="24"/>
        </w:rPr>
        <w:t xml:space="preserve">. This approach utilizes </w:t>
      </w:r>
      <w:r w:rsidR="00167592" w:rsidRPr="004018B7">
        <w:rPr>
          <w:rFonts w:ascii="Times New Roman" w:hAnsi="Times New Roman" w:cs="Times New Roman"/>
          <w:sz w:val="24"/>
          <w:szCs w:val="24"/>
        </w:rPr>
        <w:t xml:space="preserve">explicit instructional strategies </w:t>
      </w:r>
      <w:r w:rsidR="009507C7" w:rsidRPr="004018B7">
        <w:rPr>
          <w:rFonts w:ascii="Times New Roman" w:hAnsi="Times New Roman" w:cs="Times New Roman"/>
          <w:sz w:val="24"/>
          <w:szCs w:val="24"/>
        </w:rPr>
        <w:t>designed to support the development of high-perfo</w:t>
      </w:r>
      <w:r w:rsidR="00167592" w:rsidRPr="004018B7">
        <w:rPr>
          <w:rFonts w:ascii="Times New Roman" w:hAnsi="Times New Roman" w:cs="Times New Roman"/>
          <w:sz w:val="24"/>
          <w:szCs w:val="24"/>
        </w:rPr>
        <w:t>rming teams as well as providing opportunities for the diverse teams</w:t>
      </w:r>
      <w:r w:rsidR="009507C7" w:rsidRPr="004018B7">
        <w:rPr>
          <w:rFonts w:ascii="Times New Roman" w:hAnsi="Times New Roman" w:cs="Times New Roman"/>
          <w:sz w:val="24"/>
          <w:szCs w:val="24"/>
        </w:rPr>
        <w:t xml:space="preserve"> to engage in learning tasks</w:t>
      </w:r>
      <w:r w:rsidR="00167592" w:rsidRPr="004018B7">
        <w:rPr>
          <w:rFonts w:ascii="Times New Roman" w:hAnsi="Times New Roman" w:cs="Times New Roman"/>
          <w:sz w:val="24"/>
          <w:szCs w:val="24"/>
        </w:rPr>
        <w:t>.</w:t>
      </w:r>
    </w:p>
    <w:p w:rsidR="00851BF3" w:rsidRPr="004018B7" w:rsidRDefault="00BD4A22" w:rsidP="00392D8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Probably the critical diversity issue that comes to mind in putting together a well-performing</w:t>
      </w:r>
      <w:r w:rsidR="00996786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diverse team</w:t>
      </w:r>
      <w:r w:rsidR="00817CBD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the diversity of interests. </w:t>
      </w:r>
      <w:r w:rsidR="00D871E9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Jackson </w:t>
      </w:r>
      <w:r w:rsidR="00933245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(1996) posits that t</w:t>
      </w:r>
      <w:r w:rsidR="00817CBD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divergence of </w:t>
      </w:r>
      <w:r w:rsidR="00817CBD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interests and values or rather </w:t>
      </w:r>
      <w:r w:rsidR="00817CBD" w:rsidRPr="004018B7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>preference diversity</w:t>
      </w:r>
      <w:r w:rsidR="00817CBD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</w:t>
      </w:r>
      <w:r w:rsidR="00061C38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most consistent disruptive element </w:t>
      </w:r>
      <w:r w:rsidR="00137E7A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in creating and maintaining</w:t>
      </w:r>
      <w:r w:rsidR="004C29B7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diverse teams. Despite preference being a disruptive element, it is much </w:t>
      </w:r>
      <w:r w:rsidR="002C5CFF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justifiable</w:t>
      </w:r>
      <w:r w:rsidR="00817CBD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since interest groups </w:t>
      </w:r>
      <w:r w:rsidR="0010121C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have a tendency of</w:t>
      </w:r>
      <w:r w:rsidR="00817CBD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</w:t>
      </w:r>
      <w:r w:rsidR="002C5CFF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plet</w:t>
      </w:r>
      <w:r w:rsidR="0010121C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ing and </w:t>
      </w:r>
      <w:r w:rsidR="002C5CFF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comp</w:t>
      </w:r>
      <w:r w:rsidR="0010121C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eting</w:t>
      </w:r>
      <w:r w:rsidR="002C5CFF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each other to meet their needs</w:t>
      </w:r>
      <w:r w:rsidR="00817CBD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D1DEF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</w:t>
      </w:r>
      <w:r w:rsidR="006D5182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lso</w:t>
      </w:r>
      <w:r w:rsidR="00A633AF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, it is</w:t>
      </w:r>
      <w:r w:rsidR="006D5182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96DDB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worth noting</w:t>
      </w:r>
      <w:r w:rsidR="006D5182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even if diverse teams possess variety in problem-solving tools and cultural perspectives, </w:t>
      </w:r>
      <w:r w:rsidR="00A633AF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diversity of interest will always work </w:t>
      </w:r>
      <w:r w:rsidR="006D5182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against t</w:t>
      </w:r>
      <w:r w:rsidR="00A633AF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he significant potential they can have</w:t>
      </w:r>
      <w:r w:rsidR="004D5317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(Nijstad &amp; Kaps, 2008)</w:t>
      </w:r>
      <w:r w:rsidR="00A633AF"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CC2397" w:rsidRPr="004018B7" w:rsidRDefault="00CC2397" w:rsidP="00392D8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C2397" w:rsidRPr="004018B7" w:rsidRDefault="00CC2397" w:rsidP="00392D8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C2397" w:rsidRPr="004018B7" w:rsidRDefault="00CC2397" w:rsidP="00392D8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C2397" w:rsidRPr="004018B7" w:rsidRDefault="00CC2397" w:rsidP="00392D8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C2397" w:rsidRPr="004018B7" w:rsidRDefault="00CC2397" w:rsidP="00392D8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D2A29" w:rsidRPr="004018B7" w:rsidRDefault="003D2A29" w:rsidP="00392D8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D2A29" w:rsidRPr="004018B7" w:rsidRDefault="003D2A29" w:rsidP="00392D8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D2A29" w:rsidRPr="004018B7" w:rsidRDefault="003D2A29" w:rsidP="00392D8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D2A29" w:rsidRPr="004018B7" w:rsidRDefault="003D2A29" w:rsidP="00392D8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D2A29" w:rsidRPr="004018B7" w:rsidRDefault="003D2A29" w:rsidP="00392D8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D2A29" w:rsidRPr="004018B7" w:rsidRDefault="003D2A29" w:rsidP="00392D8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D2A29" w:rsidRPr="004018B7" w:rsidRDefault="003D2A29" w:rsidP="00392D8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D2A29" w:rsidRPr="004018B7" w:rsidRDefault="003D2A29" w:rsidP="00392D8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A7A23" w:rsidRPr="004018B7" w:rsidRDefault="00DA7A23" w:rsidP="00392D8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A7A23" w:rsidRPr="004018B7" w:rsidRDefault="00DA7A23" w:rsidP="00062059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A7A23" w:rsidRPr="004018B7" w:rsidRDefault="00DA7A23" w:rsidP="00392D8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A7A23" w:rsidRPr="004018B7" w:rsidRDefault="00DA7A23" w:rsidP="00392D8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CC2397" w:rsidRPr="004018B7" w:rsidRDefault="00BD4A22" w:rsidP="00392D8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CC2397" w:rsidRPr="004018B7" w:rsidRDefault="00BD4A22" w:rsidP="00392D8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018B7">
        <w:rPr>
          <w:rFonts w:ascii="Times New Roman" w:hAnsi="Times New Roman" w:cs="Times New Roman"/>
          <w:sz w:val="24"/>
          <w:szCs w:val="24"/>
        </w:rPr>
        <w:t>Fink, L. D. (2002). Beyond small groups: Harnessing the extraordinary power of learning teams. In L. K. Michaelsen, A. B. Knight, &amp; L. D. Fink (Eds.), Team-based learning: A transformative use of small groups (pp. 3-25). Westport, CT: Praeger.</w:t>
      </w:r>
    </w:p>
    <w:p w:rsidR="00CC2397" w:rsidRPr="004018B7" w:rsidRDefault="00BD4A22" w:rsidP="00392D8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Jackson, S. </w:t>
      </w:r>
      <w:r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E. (1996). The consequences of diversity in multidisciplinary work teams. </w:t>
      </w:r>
      <w:r w:rsidRPr="004018B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Handbook of work group psychology</w:t>
      </w:r>
      <w:r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, 53-75.</w:t>
      </w:r>
    </w:p>
    <w:p w:rsidR="00CC2397" w:rsidRPr="004018B7" w:rsidRDefault="00BD4A22" w:rsidP="00392D8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Kearney, E., &amp; Gebert, D. (2009). Managing diversity and enhancing team outcomes: the promise of transformational leadership. </w:t>
      </w:r>
      <w:r w:rsidRPr="004018B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app</w:t>
      </w:r>
      <w:r w:rsidRPr="004018B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lied psychology</w:t>
      </w:r>
      <w:r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018B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94</w:t>
      </w:r>
      <w:r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(1), 77.</w:t>
      </w:r>
    </w:p>
    <w:p w:rsidR="00CC2397" w:rsidRPr="004018B7" w:rsidRDefault="00BD4A22" w:rsidP="00392D8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Nijstad, B. A., &amp; Kaps, S. C. (2008). Taking the easy way out Preference diversity, decision strategies, and decision refusal in groups. </w:t>
      </w:r>
      <w:r w:rsidRPr="004018B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Personality and Social Psychology</w:t>
      </w:r>
      <w:r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018B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94</w:t>
      </w:r>
      <w:r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(5), 860.</w:t>
      </w:r>
    </w:p>
    <w:p w:rsidR="00CC2397" w:rsidRPr="004018B7" w:rsidRDefault="00BD4A22" w:rsidP="00392D8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Shin, S. J., Kim, T. Y., Lee, J. </w:t>
      </w:r>
      <w:r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Y., &amp; Bian, L. (2012). Cognitive team diversity and individual team member creativity: A cross-level interaction. </w:t>
      </w:r>
      <w:r w:rsidRPr="004018B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Academy of Management Journal</w:t>
      </w:r>
      <w:r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018B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55</w:t>
      </w:r>
      <w:r w:rsidRPr="004018B7">
        <w:rPr>
          <w:rFonts w:ascii="Times New Roman" w:hAnsi="Times New Roman" w:cs="Times New Roman"/>
          <w:sz w:val="24"/>
          <w:szCs w:val="24"/>
          <w:shd w:val="clear" w:color="auto" w:fill="FFFFFF"/>
        </w:rPr>
        <w:t>(1), 197-212.</w:t>
      </w:r>
    </w:p>
    <w:p w:rsidR="00CC2397" w:rsidRPr="004018B7" w:rsidRDefault="00CC2397" w:rsidP="00392D8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CC2397" w:rsidRPr="004018B7" w:rsidSect="00AB790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A22" w:rsidRDefault="00BD4A22">
      <w:pPr>
        <w:spacing w:after="0" w:line="240" w:lineRule="auto"/>
      </w:pPr>
      <w:r>
        <w:separator/>
      </w:r>
    </w:p>
  </w:endnote>
  <w:endnote w:type="continuationSeparator" w:id="0">
    <w:p w:rsidR="00BD4A22" w:rsidRDefault="00BD4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A22" w:rsidRDefault="00BD4A22">
      <w:pPr>
        <w:spacing w:after="0" w:line="240" w:lineRule="auto"/>
      </w:pPr>
      <w:r>
        <w:separator/>
      </w:r>
    </w:p>
  </w:footnote>
  <w:footnote w:type="continuationSeparator" w:id="0">
    <w:p w:rsidR="00BD4A22" w:rsidRDefault="00BD4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906" w:rsidRPr="003832FB" w:rsidRDefault="00BD4A2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832FB">
      <w:rPr>
        <w:rFonts w:ascii="Times New Roman" w:hAnsi="Times New Roman" w:cs="Times New Roman"/>
        <w:sz w:val="24"/>
        <w:szCs w:val="24"/>
      </w:rPr>
      <w:t xml:space="preserve">DIVERSITY &amp; </w:t>
    </w:r>
    <w:r w:rsidRPr="003832FB">
      <w:rPr>
        <w:rFonts w:ascii="Times New Roman" w:hAnsi="Times New Roman" w:cs="Times New Roman"/>
        <w:sz w:val="24"/>
        <w:szCs w:val="24"/>
      </w:rPr>
      <w:t xml:space="preserve">ORGANIZATIONAL PERFORMANCE </w:t>
    </w:r>
    <w:r w:rsidR="003832FB">
      <w:rPr>
        <w:rFonts w:ascii="Times New Roman" w:hAnsi="Times New Roman" w:cs="Times New Roman"/>
        <w:sz w:val="24"/>
        <w:szCs w:val="24"/>
      </w:rPr>
      <w:t xml:space="preserve">      </w:t>
    </w:r>
    <w:r w:rsidRPr="003832FB">
      <w:rPr>
        <w:rFonts w:ascii="Times New Roman" w:hAnsi="Times New Roman" w:cs="Times New Roman"/>
        <w:sz w:val="24"/>
        <w:szCs w:val="24"/>
      </w:rPr>
      <w:t xml:space="preserve">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5275689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832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32F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832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018B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832F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B7906" w:rsidRPr="003832FB" w:rsidRDefault="00AB790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8842456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B7906" w:rsidRPr="00AB7906" w:rsidRDefault="00BD4A22" w:rsidP="00AB7906">
        <w:pPr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7906">
          <w:rPr>
            <w:rFonts w:ascii="Times New Roman" w:hAnsi="Times New Roman" w:cs="Times New Roman"/>
            <w:sz w:val="24"/>
            <w:szCs w:val="24"/>
          </w:rPr>
          <w:t>Running head: DIVERSITY &amp; ORGANIZATIONAL PERFORMANCE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</w:t>
        </w:r>
        <w:r w:rsidRPr="00AB79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79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B79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018B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B79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B7906" w:rsidRPr="00AB7906" w:rsidRDefault="00AB790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F3B"/>
    <w:rsid w:val="00007F3B"/>
    <w:rsid w:val="00046D34"/>
    <w:rsid w:val="00061C38"/>
    <w:rsid w:val="00062059"/>
    <w:rsid w:val="00073E78"/>
    <w:rsid w:val="0010121C"/>
    <w:rsid w:val="00137E7A"/>
    <w:rsid w:val="00152387"/>
    <w:rsid w:val="00167592"/>
    <w:rsid w:val="001A7C4C"/>
    <w:rsid w:val="0026031E"/>
    <w:rsid w:val="002C5CFF"/>
    <w:rsid w:val="003832FB"/>
    <w:rsid w:val="00392D8C"/>
    <w:rsid w:val="003B0BD0"/>
    <w:rsid w:val="003D2A29"/>
    <w:rsid w:val="003E37BA"/>
    <w:rsid w:val="003E706B"/>
    <w:rsid w:val="003F4916"/>
    <w:rsid w:val="004018B7"/>
    <w:rsid w:val="00444B76"/>
    <w:rsid w:val="0046007A"/>
    <w:rsid w:val="004A22FB"/>
    <w:rsid w:val="004C29B7"/>
    <w:rsid w:val="004D5317"/>
    <w:rsid w:val="00561314"/>
    <w:rsid w:val="00596124"/>
    <w:rsid w:val="005F7172"/>
    <w:rsid w:val="00643870"/>
    <w:rsid w:val="00664233"/>
    <w:rsid w:val="00693944"/>
    <w:rsid w:val="006A7698"/>
    <w:rsid w:val="006D5182"/>
    <w:rsid w:val="006E2A35"/>
    <w:rsid w:val="00703E27"/>
    <w:rsid w:val="00770D4A"/>
    <w:rsid w:val="0081413C"/>
    <w:rsid w:val="00817CBD"/>
    <w:rsid w:val="00823A34"/>
    <w:rsid w:val="00851BF3"/>
    <w:rsid w:val="00853835"/>
    <w:rsid w:val="008F136D"/>
    <w:rsid w:val="00933245"/>
    <w:rsid w:val="009507C7"/>
    <w:rsid w:val="00996786"/>
    <w:rsid w:val="00996DDB"/>
    <w:rsid w:val="00A33E4E"/>
    <w:rsid w:val="00A53D35"/>
    <w:rsid w:val="00A633AF"/>
    <w:rsid w:val="00AB7906"/>
    <w:rsid w:val="00AE0BBC"/>
    <w:rsid w:val="00B02D53"/>
    <w:rsid w:val="00BD4A22"/>
    <w:rsid w:val="00BF2276"/>
    <w:rsid w:val="00C00EF5"/>
    <w:rsid w:val="00C557C1"/>
    <w:rsid w:val="00CC2397"/>
    <w:rsid w:val="00D35F83"/>
    <w:rsid w:val="00D67923"/>
    <w:rsid w:val="00D75AFF"/>
    <w:rsid w:val="00D871E9"/>
    <w:rsid w:val="00D92128"/>
    <w:rsid w:val="00DA7A23"/>
    <w:rsid w:val="00DF4422"/>
    <w:rsid w:val="00DF7D96"/>
    <w:rsid w:val="00E767F4"/>
    <w:rsid w:val="00ED1DEF"/>
    <w:rsid w:val="00EE4578"/>
    <w:rsid w:val="00EE6185"/>
    <w:rsid w:val="00F51236"/>
    <w:rsid w:val="00F8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17CB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B7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906"/>
  </w:style>
  <w:style w:type="paragraph" w:styleId="Footer">
    <w:name w:val="footer"/>
    <w:basedOn w:val="Normal"/>
    <w:link w:val="FooterChar"/>
    <w:uiPriority w:val="99"/>
    <w:unhideWhenUsed/>
    <w:rsid w:val="00AB7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9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17CB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B7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906"/>
  </w:style>
  <w:style w:type="paragraph" w:styleId="Footer">
    <w:name w:val="footer"/>
    <w:basedOn w:val="Normal"/>
    <w:link w:val="FooterChar"/>
    <w:uiPriority w:val="99"/>
    <w:unhideWhenUsed/>
    <w:rsid w:val="00AB7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5</cp:revision>
  <dcterms:created xsi:type="dcterms:W3CDTF">2019-11-15T19:03:00Z</dcterms:created>
  <dcterms:modified xsi:type="dcterms:W3CDTF">2019-11-15T19:04:00Z</dcterms:modified>
</cp:coreProperties>
</file>